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EA0C" w14:textId="77777777" w:rsidR="00275C97" w:rsidRDefault="002E5D6A" w:rsidP="00275C97">
      <w:pPr>
        <w:spacing w:after="211"/>
        <w:ind w:left="0" w:right="0" w:firstLine="0"/>
        <w:jc w:val="center"/>
      </w:pPr>
      <w:r>
        <w:t>MOZIONE PER IL COLLEGIO DOCENTI DEL …</w:t>
      </w:r>
    </w:p>
    <w:p w14:paraId="1EF4BDB5" w14:textId="004EC546" w:rsidR="00657B53" w:rsidRPr="00275C97" w:rsidRDefault="00F026D8" w:rsidP="00275C97">
      <w:pPr>
        <w:spacing w:after="211"/>
        <w:ind w:left="0" w:right="0" w:firstLine="0"/>
        <w:jc w:val="center"/>
        <w:rPr>
          <w:b/>
          <w:bCs/>
        </w:rPr>
      </w:pPr>
      <w:r w:rsidRPr="00275C97">
        <w:rPr>
          <w:b/>
          <w:bCs/>
        </w:rPr>
        <w:t>R</w:t>
      </w:r>
      <w:r w:rsidR="00265D2A" w:rsidRPr="00275C97">
        <w:rPr>
          <w:b/>
          <w:bCs/>
        </w:rPr>
        <w:t xml:space="preserve">ifiuto </w:t>
      </w:r>
      <w:r w:rsidR="00C62BEF" w:rsidRPr="00275C97">
        <w:rPr>
          <w:b/>
          <w:bCs/>
        </w:rPr>
        <w:t>dell’utilizzo dell’identità digitale privata (SPID/CIE) per finalità lavorative</w:t>
      </w:r>
    </w:p>
    <w:p w14:paraId="2E1E95A2" w14:textId="6E788223" w:rsidR="00657B53" w:rsidRDefault="00B214C7">
      <w:pPr>
        <w:spacing w:after="192"/>
        <w:ind w:left="0" w:right="0" w:firstLine="0"/>
      </w:pPr>
      <w:r>
        <w:t>Il collegio docenti dell’Istituto….</w:t>
      </w:r>
    </w:p>
    <w:p w14:paraId="665F2943" w14:textId="77777777" w:rsidR="00657B53" w:rsidRDefault="00C62BEF">
      <w:pPr>
        <w:pStyle w:val="Titolo1"/>
        <w:ind w:left="18" w:right="511"/>
        <w:jc w:val="center"/>
      </w:pPr>
      <w:r>
        <w:t>PREMESSO CHE</w:t>
      </w:r>
    </w:p>
    <w:p w14:paraId="6BBEDF21" w14:textId="02513AF2" w:rsidR="00657B53" w:rsidRDefault="00C62BEF">
      <w:pPr>
        <w:ind w:left="704" w:right="0"/>
      </w:pPr>
      <w:r>
        <w:rPr>
          <w:rFonts w:ascii="Segoe UI Symbol" w:eastAsia="Segoe UI Symbol" w:hAnsi="Segoe UI Symbol" w:cs="Segoe UI Symbol"/>
        </w:rPr>
        <w:t xml:space="preserve">· </w:t>
      </w:r>
      <w:r>
        <w:t>I docenti son</w:t>
      </w:r>
      <w:r w:rsidR="00E26271">
        <w:t>o</w:t>
      </w:r>
      <w:r>
        <w:t xml:space="preserve"> a conoscenza della normativa vigente in Italia di cui all’art. </w:t>
      </w:r>
      <w:r>
        <w:rPr>
          <w:b/>
        </w:rPr>
        <w:t xml:space="preserve">64 CAD </w:t>
      </w:r>
      <w:r>
        <w:t xml:space="preserve">che istituisce il sistema SPID/ CIE come strumento primario per l’accesso ai servizi online delle PA con l’obiettivo di standardizzare l’accesso ai servizi pubblici, riconoscendo – si cita testualmente – “ la facoltà” </w:t>
      </w:r>
      <w:r>
        <w:rPr>
          <w:u w:val="single" w:color="000000"/>
        </w:rPr>
        <w:t>(e non obbligo</w:t>
      </w:r>
      <w:r>
        <w:t>) ai privati di farne uso:</w:t>
      </w:r>
    </w:p>
    <w:p w14:paraId="1482F57E" w14:textId="77777777" w:rsidR="00657B53" w:rsidRDefault="00C62BEF">
      <w:pPr>
        <w:ind w:left="704" w:right="0"/>
      </w:pPr>
      <w:r>
        <w:rPr>
          <w:rFonts w:ascii="Segoe UI Symbol" w:eastAsia="Segoe UI Symbol" w:hAnsi="Segoe UI Symbol" w:cs="Segoe UI Symbol"/>
        </w:rPr>
        <w:t xml:space="preserve">· </w:t>
      </w:r>
      <w:r>
        <w:t>Lo SPID e la CIE, nella ratio della normativa, sono strumenti di identità digitale privata offerti ai cittadini ed alle imprese per accedere online a tutti i servizi online della PA e dei soggetti aderenti e non sono strumenti di lavoro tantomeno sono forniti dal datore di lavoro. Per di più l’utilizzo di tali strumenti richiede l'impiego di dispositivi personali (smartphone, computer, tablet) e l'attivazione di servizi (connessione dati, PIN/PUK o account presso provider privati) che il lavoratore non è obbligato a possedere tantomeno a garantirne il funzionamento ai fini di una corretta esecuzione della prestazione lavorativa. La normativa in questione, infatti, all’art. 64 della legge 82/2005 testualmente riferisce “ di una facoltà” e non “ di un obbligo ” dei privati di farne uso.</w:t>
      </w:r>
    </w:p>
    <w:p w14:paraId="7F10AA07" w14:textId="77777777" w:rsidR="00657B53" w:rsidRDefault="00C62BEF">
      <w:pPr>
        <w:ind w:left="704" w:right="0"/>
      </w:pPr>
      <w:r>
        <w:rPr>
          <w:rFonts w:ascii="Segoe UI Symbol" w:eastAsia="Segoe UI Symbol" w:hAnsi="Segoe UI Symbol" w:cs="Segoe UI Symbol"/>
        </w:rPr>
        <w:t xml:space="preserve">· </w:t>
      </w:r>
      <w:r>
        <w:rPr>
          <w:b/>
        </w:rPr>
        <w:t xml:space="preserve">lo SPID uti </w:t>
      </w:r>
      <w:proofErr w:type="spellStart"/>
      <w:r>
        <w:rPr>
          <w:b/>
        </w:rPr>
        <w:t>cives</w:t>
      </w:r>
      <w:proofErr w:type="spellEnd"/>
      <w:r>
        <w:rPr>
          <w:b/>
        </w:rPr>
        <w:t xml:space="preserve"> </w:t>
      </w:r>
      <w:r>
        <w:t xml:space="preserve">(SPID personale ad uso del cittadino) è uno strumento digitale privato, basato su un contratto tra il cittadino e un </w:t>
      </w:r>
      <w:proofErr w:type="spellStart"/>
      <w:r>
        <w:t>identity</w:t>
      </w:r>
      <w:proofErr w:type="spellEnd"/>
      <w:r>
        <w:t xml:space="preserve"> provider a scelta, strettamente personale e non cedibile a terzi neppure per fini lavorativi;</w:t>
      </w:r>
    </w:p>
    <w:p w14:paraId="3D57C4C8" w14:textId="77777777" w:rsidR="00657B53" w:rsidRDefault="00C62BEF">
      <w:pPr>
        <w:ind w:left="704" w:right="0"/>
      </w:pPr>
      <w:r>
        <w:rPr>
          <w:rFonts w:ascii="Segoe UI Symbol" w:eastAsia="Segoe UI Symbol" w:hAnsi="Segoe UI Symbol" w:cs="Segoe UI Symbol"/>
        </w:rPr>
        <w:t xml:space="preserve">· </w:t>
      </w:r>
      <w:r>
        <w:t xml:space="preserve">la </w:t>
      </w:r>
      <w:r>
        <w:rPr>
          <w:b/>
        </w:rPr>
        <w:t xml:space="preserve">CIE (Carta d’Identità Elettronica) </w:t>
      </w:r>
      <w:r>
        <w:t>è un documento d’identificazione personale, la cui attivazione delle componenti digitali (PIN/PUK) è facoltativa per il cittadino e non imponibile dal datore di lavoro;</w:t>
      </w:r>
    </w:p>
    <w:p w14:paraId="6B24F842" w14:textId="77777777" w:rsidR="00657B53" w:rsidRDefault="00C62BEF">
      <w:pPr>
        <w:ind w:left="704" w:right="0"/>
      </w:pPr>
      <w:r>
        <w:rPr>
          <w:rFonts w:ascii="Segoe UI Symbol" w:eastAsia="Segoe UI Symbol" w:hAnsi="Segoe UI Symbol" w:cs="Segoe UI Symbol"/>
        </w:rPr>
        <w:t xml:space="preserve">· </w:t>
      </w:r>
      <w:r>
        <w:rPr>
          <w:b/>
        </w:rPr>
        <w:t>Il D.L. 76/2020 ( c.d. decreto Semplificazioni</w:t>
      </w:r>
      <w:r>
        <w:t xml:space="preserve">), convertito in legge n.120/2020 che viene citato dal Ministero in fase di accesso all’area riservata del sito istituzionale del MIM, è un provvedimento normativo italiano che incentiva la digitalizzazione della pubblica Amministrazione imponendo di fatto alla stessa di integrare SPID e CIE come sistemi di accesso online </w:t>
      </w:r>
      <w:r>
        <w:rPr>
          <w:b/>
        </w:rPr>
        <w:t>per i cittadini e le imprese</w:t>
      </w:r>
      <w:r>
        <w:t>. Orbene detta legge non può trovare applicazione nel rapporto gerarchico – funzionale tra " Dipendente e Datore di Lavoro", il quale è disciplinato esclusivamente dal CCNL di comparto, che non prevede l'obbligo, per il dipendente, di possedere una identità digitale; tantomeno il D.L 76/2020 può essere utilizzato per modificare unilateralmente i doveri contrattuali dei dipendenti pubblici.</w:t>
      </w:r>
    </w:p>
    <w:p w14:paraId="0454E062" w14:textId="77777777" w:rsidR="00657B53" w:rsidRDefault="00C62BEF">
      <w:pPr>
        <w:ind w:left="704" w:right="0"/>
      </w:pPr>
      <w:r>
        <w:rPr>
          <w:rFonts w:ascii="Segoe UI Symbol" w:eastAsia="Segoe UI Symbol" w:hAnsi="Segoe UI Symbol" w:cs="Segoe UI Symbol"/>
        </w:rPr>
        <w:t xml:space="preserve">· </w:t>
      </w:r>
      <w:r>
        <w:rPr>
          <w:b/>
        </w:rPr>
        <w:t xml:space="preserve">Violazione della gerarchia delle fonti: </w:t>
      </w:r>
      <w:r>
        <w:t>Il CAD (</w:t>
      </w:r>
      <w:proofErr w:type="spellStart"/>
      <w:r>
        <w:t>D.Lgs</w:t>
      </w:r>
      <w:proofErr w:type="spellEnd"/>
      <w:r>
        <w:t xml:space="preserve"> 82/2005) e il Decreto Semplificazioni 76/2020 sono fonti primarie che non prevedono l’obbligo di possedere strumenti digitali privati per lavorare. Una qualsiasi Nota Ministeriale del MIM (fonte terziaria) non ha il potere giuridico di imporre al lavoratore oneri non previsti dal CCNL Comparto Istruzione e Ricerca, il quale non contempla il possesso di SPID/CIE o smartphone come requisito professionale.</w:t>
      </w:r>
    </w:p>
    <w:p w14:paraId="4730D25D" w14:textId="77777777" w:rsidR="00657B53" w:rsidRDefault="00C62BEF">
      <w:pPr>
        <w:ind w:left="704" w:right="0"/>
      </w:pPr>
      <w:r>
        <w:rPr>
          <w:rFonts w:ascii="Segoe UI Symbol" w:eastAsia="Segoe UI Symbol" w:hAnsi="Segoe UI Symbol" w:cs="Segoe UI Symbol"/>
        </w:rPr>
        <w:t xml:space="preserve">· </w:t>
      </w:r>
      <w:r>
        <w:rPr>
          <w:b/>
        </w:rPr>
        <w:t>Diritto alla disconnessione</w:t>
      </w:r>
      <w:r>
        <w:t>: L’obbligo di utilizzare dispositivi personali per la ricezione di codici OTP (One Time Password) necessari all'accesso ai portali in uso dal personale scolastico, viola il diritto alla disconnessione previsto dal CCNL, poiché costringe il dipendente a mantenere operativo uno strumento privato per fini d'ufficio.</w:t>
      </w:r>
    </w:p>
    <w:p w14:paraId="37030D8E" w14:textId="77777777" w:rsidR="00657B53" w:rsidRDefault="00C62BEF">
      <w:pPr>
        <w:spacing w:after="683"/>
        <w:ind w:left="704" w:right="0"/>
      </w:pPr>
      <w:r>
        <w:rPr>
          <w:rFonts w:ascii="Segoe UI Symbol" w:eastAsia="Segoe UI Symbol" w:hAnsi="Segoe UI Symbol" w:cs="Segoe UI Symbol"/>
        </w:rPr>
        <w:lastRenderedPageBreak/>
        <w:t xml:space="preserve">· </w:t>
      </w:r>
      <w:r>
        <w:t xml:space="preserve">il vigente </w:t>
      </w:r>
      <w:r>
        <w:rPr>
          <w:b/>
        </w:rPr>
        <w:t xml:space="preserve">CCNL Comparto Istruzione e Ricerca </w:t>
      </w:r>
      <w:r>
        <w:t>non prevede l’obbligo, per il dipendente, di possedere o utilizzare dispositivi tecnologici personali (smartphone, tablet, PC) né di attivare connessioni per l’espletamento delle mansioni lavorative per di più con spesa a carico del dipendente.</w:t>
      </w:r>
    </w:p>
    <w:p w14:paraId="0B2BDD47" w14:textId="77777777" w:rsidR="00657B53" w:rsidRDefault="00C62BEF">
      <w:pPr>
        <w:pStyle w:val="Titolo1"/>
        <w:ind w:left="-5" w:right="0"/>
      </w:pPr>
      <w:r>
        <w:t>RILEVATO CHE</w:t>
      </w:r>
    </w:p>
    <w:p w14:paraId="2CD4945B" w14:textId="77777777" w:rsidR="00657B53" w:rsidRDefault="00C62BEF">
      <w:pPr>
        <w:ind w:left="704" w:right="0"/>
      </w:pPr>
      <w:r>
        <w:rPr>
          <w:rFonts w:ascii="Segoe UI Symbol" w:eastAsia="Segoe UI Symbol" w:hAnsi="Segoe UI Symbol" w:cs="Segoe UI Symbol"/>
        </w:rPr>
        <w:t xml:space="preserve">· </w:t>
      </w:r>
      <w:r>
        <w:t xml:space="preserve">l’AgID, con la </w:t>
      </w:r>
      <w:r>
        <w:rPr>
          <w:b/>
        </w:rPr>
        <w:t>Determina n. 318/2019</w:t>
      </w:r>
      <w:r>
        <w:t xml:space="preserve">, ha adottato le linee guida per </w:t>
      </w:r>
      <w:r>
        <w:rPr>
          <w:b/>
        </w:rPr>
        <w:t>l</w:t>
      </w:r>
      <w:r>
        <w:t>’</w:t>
      </w:r>
      <w:r>
        <w:rPr>
          <w:b/>
        </w:rPr>
        <w:t xml:space="preserve">Identità Digitale SPID ad uso professionale </w:t>
      </w:r>
      <w:r>
        <w:t xml:space="preserve">della persona fisica, andando a regolare le modalità di erogazione dello SPID per scopi lavorativi. Tale strumento è tecnicamente </w:t>
      </w:r>
      <w:r>
        <w:rPr>
          <w:b/>
        </w:rPr>
        <w:t xml:space="preserve">autonomo </w:t>
      </w:r>
      <w:r>
        <w:t xml:space="preserve">dallo SPID personale e può essere rilasciato tramite riconoscimento fisico, in presenza presso lo sportello del gestore SPID </w:t>
      </w:r>
      <w:r>
        <w:rPr>
          <w:i/>
        </w:rPr>
        <w:t xml:space="preserve">(de </w:t>
      </w:r>
      <w:proofErr w:type="spellStart"/>
      <w:r>
        <w:rPr>
          <w:i/>
        </w:rPr>
        <w:t>visu</w:t>
      </w:r>
      <w:proofErr w:type="spellEnd"/>
      <w:r>
        <w:t>) senza necessità di possedere uno SPID privato che faccia da “ponte”;</w:t>
      </w:r>
    </w:p>
    <w:p w14:paraId="724C3D4C" w14:textId="77777777" w:rsidR="00657B53" w:rsidRDefault="00C62BEF">
      <w:pPr>
        <w:spacing w:after="191"/>
        <w:ind w:left="704" w:right="0"/>
      </w:pPr>
      <w:r>
        <w:rPr>
          <w:rFonts w:ascii="Segoe UI Symbol" w:eastAsia="Segoe UI Symbol" w:hAnsi="Segoe UI Symbol" w:cs="Segoe UI Symbol"/>
        </w:rPr>
        <w:t xml:space="preserve">· </w:t>
      </w:r>
      <w:r>
        <w:t>si tratta, inoltre, di uno strumento reso materialmente “necessario” per l’esecuzione della prestazione lavorativa quindi, per quanto deducibile dal combinato disposto dagli artt. 2087 e 2094 del c.c. , i costi di attivazione, l’eventuale canone annuale e di mantenimento sarebbero a totale carico del datore di lavoro;</w:t>
      </w:r>
    </w:p>
    <w:p w14:paraId="71D88F6E" w14:textId="77777777" w:rsidR="00657B53" w:rsidRDefault="00C62BEF">
      <w:pPr>
        <w:pStyle w:val="Titolo1"/>
        <w:ind w:left="-5" w:right="0"/>
      </w:pPr>
      <w:r>
        <w:t>CONSIDERATO CHE</w:t>
      </w:r>
    </w:p>
    <w:p w14:paraId="1C0374B6" w14:textId="77777777" w:rsidR="00657B53" w:rsidRDefault="00C62BEF">
      <w:pPr>
        <w:ind w:left="704" w:right="0"/>
      </w:pPr>
      <w:r>
        <w:rPr>
          <w:rFonts w:ascii="Segoe UI Symbol" w:eastAsia="Segoe UI Symbol" w:hAnsi="Segoe UI Symbol" w:cs="Segoe UI Symbol"/>
        </w:rPr>
        <w:t xml:space="preserve">· </w:t>
      </w:r>
      <w:r>
        <w:t xml:space="preserve">nulla vieta che le istituzioni scolastiche possano reperire e acquistare identità digitali ad uso professionale direttamente sul </w:t>
      </w:r>
      <w:r>
        <w:rPr>
          <w:b/>
        </w:rPr>
        <w:t xml:space="preserve">MEPA (Mercato Elettronico della PA) </w:t>
      </w:r>
      <w:r>
        <w:t xml:space="preserve">tramite i principali Identity Provider (es. InfoCert, Aruba, </w:t>
      </w:r>
      <w:proofErr w:type="spellStart"/>
      <w:r>
        <w:t>Namirial</w:t>
      </w:r>
      <w:proofErr w:type="spellEnd"/>
      <w:r>
        <w:t>), configurandole ab origine come ordinaria dotazione strumentale per il personale di segreteria e docente</w:t>
      </w:r>
      <w:r>
        <w:rPr>
          <w:b/>
        </w:rPr>
        <w:t xml:space="preserve">, </w:t>
      </w:r>
      <w:r>
        <w:t>se il dipendente consente ad usufruirne ed a condizioni di accesso ed utilizzo trasparenti, nel rispetto del CCNL di comparto e del c.c.</w:t>
      </w:r>
    </w:p>
    <w:p w14:paraId="4BA1266F" w14:textId="61F65DFA" w:rsidR="00657B53" w:rsidRDefault="00C62BEF">
      <w:pPr>
        <w:ind w:left="704" w:right="0"/>
      </w:pPr>
      <w:r>
        <w:rPr>
          <w:rFonts w:ascii="Segoe UI Symbol" w:eastAsia="Segoe UI Symbol" w:hAnsi="Segoe UI Symbol" w:cs="Segoe UI Symbol"/>
        </w:rPr>
        <w:t xml:space="preserve">· </w:t>
      </w:r>
      <w:r>
        <w:t>L'uso dell'identità digitale privata per fini professionali, presenta rischi significativi per la privacy mescolando dati personali e dati professionali in aperta violazione della normativa privacy ( 196/2003 e successivo Regolamento UE 2016/679 (GDPR). L’uso dello SPID personale per scopi lavorativi esporrebbe dati personali non cedibili e soggetti alla custodia del titolare, alla condivisione o all’uso improprio da parte di terzi, configurando non solo una violazione del codice della Privacy, ma anche il reato di accesso abusivo a sistema informatico ex art. 615 ter c.p. (come ribadito dalla Cassazione in una recente sentenza, la n. 40295/2024)</w:t>
      </w:r>
    </w:p>
    <w:p w14:paraId="2747F8D5" w14:textId="77777777" w:rsidR="00606F1C" w:rsidRDefault="00606F1C">
      <w:pPr>
        <w:ind w:left="704" w:right="0"/>
      </w:pPr>
    </w:p>
    <w:p w14:paraId="38E6877F" w14:textId="36472229" w:rsidR="00657B53" w:rsidRDefault="00C62BEF" w:rsidP="00606F1C">
      <w:pPr>
        <w:spacing w:after="218" w:line="259" w:lineRule="auto"/>
        <w:ind w:left="-5" w:right="0" w:hanging="10"/>
        <w:jc w:val="left"/>
      </w:pPr>
      <w:r>
        <w:rPr>
          <w:b/>
        </w:rPr>
        <w:t>TUTTO CIO’ PREMESSO, RILEVATO E CONSIDERATO</w:t>
      </w:r>
    </w:p>
    <w:p w14:paraId="7EE8F3B5" w14:textId="77777777" w:rsidR="00657B53" w:rsidRDefault="00C62BEF">
      <w:pPr>
        <w:pStyle w:val="Titolo1"/>
        <w:spacing w:after="218"/>
        <w:ind w:left="18" w:right="526"/>
        <w:jc w:val="center"/>
      </w:pPr>
      <w:r>
        <w:t>CHIEDE FORMALMENTE</w:t>
      </w:r>
    </w:p>
    <w:p w14:paraId="49DA5CD7" w14:textId="77777777" w:rsidR="00657B53" w:rsidRDefault="00C62BEF">
      <w:pPr>
        <w:spacing w:after="192"/>
        <w:ind w:left="0" w:right="0" w:firstLine="0"/>
      </w:pPr>
      <w:r>
        <w:t>che l' Istituzione scolastica predisponga tempestivamente modalità alternative di accesso ai sistemi informatici (es. credenziali di servizio interne, postazioni dedicate con autenticazione fornita dal datore di lavoro) che non coinvolgano i dati personali o li espongano a rischi significativi, garantendo così il pieno diritto allo svolgimento della propria funzione senza oneri impropriamente e ingiustificatamente richiesti.</w:t>
      </w:r>
    </w:p>
    <w:p w14:paraId="59288822" w14:textId="77777777" w:rsidR="00657B53" w:rsidRDefault="00C62BEF">
      <w:pPr>
        <w:pStyle w:val="Titolo1"/>
        <w:ind w:left="-5" w:right="0"/>
      </w:pPr>
      <w:r>
        <w:lastRenderedPageBreak/>
        <w:t>IN SUBORDINE</w:t>
      </w:r>
    </w:p>
    <w:p w14:paraId="02FB6D00" w14:textId="77777777" w:rsidR="00657B53" w:rsidRDefault="00C62BEF">
      <w:pPr>
        <w:spacing w:after="191"/>
        <w:ind w:left="0" w:right="0" w:firstLine="0"/>
      </w:pPr>
      <w:r>
        <w:t>che l’istituzione scolastica provveda tempestivamente alla fornitura di un’identità Digitale Professionale (SPID Tipo 2) con spese a proprio carico, garantendo al sottoscritto la possibilità di effettuare il riconoscimento d’identità in modalità fisica (</w:t>
      </w:r>
      <w:r>
        <w:rPr>
          <w:i/>
        </w:rPr>
        <w:t xml:space="preserve">de </w:t>
      </w:r>
      <w:proofErr w:type="spellStart"/>
      <w:r>
        <w:rPr>
          <w:i/>
        </w:rPr>
        <w:t>visu</w:t>
      </w:r>
      <w:proofErr w:type="spellEnd"/>
      <w:r>
        <w:t>), al fine di poter assolvere ai propri doveri lavorativi nel rispetto della normativa vigente in materia di privacy e della separazione tra ambito privato e lavorativo.</w:t>
      </w:r>
    </w:p>
    <w:p w14:paraId="1D5D5CE8" w14:textId="05A73E34" w:rsidR="00657B53" w:rsidRDefault="00657B53">
      <w:pPr>
        <w:spacing w:after="195"/>
        <w:ind w:left="0" w:right="0" w:firstLine="0"/>
      </w:pPr>
    </w:p>
    <w:p w14:paraId="21C20074" w14:textId="1B6030D7" w:rsidR="00657B53" w:rsidRDefault="00C62BEF">
      <w:pPr>
        <w:ind w:left="0" w:right="0" w:firstLine="0"/>
      </w:pPr>
      <w:r>
        <w:t>(</w:t>
      </w:r>
      <w:r w:rsidR="00C83409">
        <w:t>Firme)</w:t>
      </w:r>
    </w:p>
    <w:sectPr w:rsidR="00657B53">
      <w:pgSz w:w="11906" w:h="16838"/>
      <w:pgMar w:top="1180" w:right="850" w:bottom="129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B53"/>
    <w:rsid w:val="001B5BEF"/>
    <w:rsid w:val="00265D2A"/>
    <w:rsid w:val="00275C97"/>
    <w:rsid w:val="002E5D6A"/>
    <w:rsid w:val="00606F1C"/>
    <w:rsid w:val="00657B53"/>
    <w:rsid w:val="0071584F"/>
    <w:rsid w:val="00AF0439"/>
    <w:rsid w:val="00B214C7"/>
    <w:rsid w:val="00C62BEF"/>
    <w:rsid w:val="00C83409"/>
    <w:rsid w:val="00CF2B99"/>
    <w:rsid w:val="00E26271"/>
    <w:rsid w:val="00EF504E"/>
    <w:rsid w:val="00F026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27E8"/>
  <w15:docId w15:val="{B5C15E89-6383-2445-8A88-288CAA2B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7" w:line="284" w:lineRule="auto"/>
      <w:ind w:left="5326" w:right="327" w:hanging="370"/>
      <w:jc w:val="both"/>
    </w:pPr>
    <w:rPr>
      <w:rFonts w:ascii="Arial" w:eastAsia="Arial" w:hAnsi="Arial" w:cs="Arial"/>
      <w:color w:val="000000"/>
      <w:sz w:val="22"/>
    </w:rPr>
  </w:style>
  <w:style w:type="paragraph" w:styleId="Titolo1">
    <w:name w:val="heading 1"/>
    <w:next w:val="Normale"/>
    <w:link w:val="Titolo1Carattere"/>
    <w:uiPriority w:val="9"/>
    <w:qFormat/>
    <w:pPr>
      <w:keepNext/>
      <w:keepLines/>
      <w:spacing w:after="252" w:line="259" w:lineRule="auto"/>
      <w:ind w:left="10" w:right="502" w:hanging="10"/>
      <w:outlineLvl w:val="0"/>
    </w:pPr>
    <w:rPr>
      <w:rFonts w:ascii="Arial" w:eastAsia="Arial" w:hAnsi="Arial" w:cs="Arial"/>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Esposito</dc:creator>
  <cp:keywords/>
  <dc:description/>
  <cp:lastModifiedBy>Antonia Esposito</cp:lastModifiedBy>
  <cp:revision>5</cp:revision>
  <dcterms:created xsi:type="dcterms:W3CDTF">2026-08-25T08:23:00Z</dcterms:created>
  <dcterms:modified xsi:type="dcterms:W3CDTF">2026-08-25T11:39:00Z</dcterms:modified>
</cp:coreProperties>
</file>